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C32" w:rsidRDefault="00FA4C32" w:rsidP="00105289">
      <w:pPr>
        <w:spacing w:after="0" w:line="360" w:lineRule="auto"/>
        <w:ind w:firstLine="708"/>
        <w:jc w:val="both"/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>. Dz. U. z 2017 r. poz. 2077)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I</w:t>
      </w:r>
      <w:r w:rsidR="00906CB0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Pr="00FD4638">
        <w:rPr>
          <w:rFonts w:ascii="Times New Roman" w:hAnsi="Times New Roman" w:cs="Times New Roman"/>
          <w:sz w:val="24"/>
          <w:szCs w:val="24"/>
        </w:rPr>
        <w:t xml:space="preserve"> kwartale 2018 r. </w:t>
      </w:r>
      <w:r w:rsidRPr="00DE2AA0">
        <w:rPr>
          <w:rFonts w:ascii="Times New Roman" w:hAnsi="Times New Roman" w:cs="Times New Roman"/>
          <w:sz w:val="24"/>
          <w:szCs w:val="24"/>
        </w:rPr>
        <w:t xml:space="preserve">umorzono ww. należności w łącznej </w:t>
      </w:r>
      <w:r w:rsidRPr="00DE2AA0">
        <w:rPr>
          <w:rFonts w:ascii="Times New Roman" w:hAnsi="Times New Roman" w:cs="Times New Roman"/>
        </w:rPr>
        <w:t xml:space="preserve">kwocie </w:t>
      </w:r>
      <w:r w:rsidR="00906CB0">
        <w:rPr>
          <w:rFonts w:ascii="Times New Roman" w:hAnsi="Times New Roman" w:cs="Times New Roman"/>
        </w:rPr>
        <w:t>258,80</w:t>
      </w:r>
      <w:r w:rsidR="00DE2AA0" w:rsidRPr="00DE2AA0">
        <w:rPr>
          <w:rFonts w:ascii="Times New Roman" w:hAnsi="Times New Roman" w:cs="Times New Roman"/>
        </w:rPr>
        <w:t xml:space="preserve"> zł.</w:t>
      </w:r>
    </w:p>
    <w:sectPr w:rsidR="00FA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6B7D84"/>
    <w:rsid w:val="008E08EA"/>
    <w:rsid w:val="00906CB0"/>
    <w:rsid w:val="00960586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2</cp:revision>
  <cp:lastPrinted>2018-04-09T10:00:00Z</cp:lastPrinted>
  <dcterms:created xsi:type="dcterms:W3CDTF">2018-10-15T06:31:00Z</dcterms:created>
  <dcterms:modified xsi:type="dcterms:W3CDTF">2018-10-15T06:31:00Z</dcterms:modified>
</cp:coreProperties>
</file>